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17DDC" w14:textId="77777777" w:rsidR="0001506A" w:rsidRDefault="0001506A">
      <w:pPr>
        <w:jc w:val="right"/>
      </w:pPr>
      <w:r>
        <w:rPr>
          <w:rFonts w:hint="eastAsia"/>
        </w:rPr>
        <w:t>西暦　　　　年　　　月　　　日</w:t>
      </w:r>
    </w:p>
    <w:p w14:paraId="2BB64C72" w14:textId="77777777" w:rsidR="0001506A" w:rsidRDefault="0001506A">
      <w:pPr>
        <w:jc w:val="right"/>
      </w:pPr>
    </w:p>
    <w:p w14:paraId="0B9F7DFF" w14:textId="77777777" w:rsidR="0001506A" w:rsidRDefault="0001506A">
      <w:pPr>
        <w:jc w:val="center"/>
        <w:rPr>
          <w:b/>
          <w:sz w:val="32"/>
        </w:rPr>
      </w:pPr>
      <w:r>
        <w:rPr>
          <w:rFonts w:hint="eastAsia"/>
          <w:b/>
          <w:sz w:val="32"/>
        </w:rPr>
        <w:t>個人情報の保護に関する誓約書</w:t>
      </w:r>
    </w:p>
    <w:p w14:paraId="00B1452E" w14:textId="77777777" w:rsidR="0001506A" w:rsidRDefault="0001506A">
      <w:pPr>
        <w:jc w:val="right"/>
      </w:pPr>
    </w:p>
    <w:p w14:paraId="2BB7A943" w14:textId="1149DB8A" w:rsidR="0001506A" w:rsidRDefault="0001506A">
      <w:r>
        <w:rPr>
          <w:rFonts w:hint="eastAsia"/>
        </w:rPr>
        <w:t>藤田</w:t>
      </w:r>
      <w:r w:rsidR="007D4E05">
        <w:rPr>
          <w:rFonts w:hint="eastAsia"/>
        </w:rPr>
        <w:t>医科</w:t>
      </w:r>
      <w:r>
        <w:rPr>
          <w:rFonts w:hint="eastAsia"/>
        </w:rPr>
        <w:t>大学病院</w:t>
      </w:r>
    </w:p>
    <w:p w14:paraId="3FE547FB" w14:textId="77777777" w:rsidR="0001506A" w:rsidRPr="00FA0048" w:rsidRDefault="0001506A" w:rsidP="0001506A">
      <w:pPr>
        <w:spacing w:beforeLines="50" w:before="142"/>
        <w:ind w:left="210"/>
        <w:rPr>
          <w:u w:val="single"/>
        </w:rPr>
      </w:pPr>
      <w:r w:rsidRPr="00FA0048">
        <w:rPr>
          <w:rFonts w:hint="eastAsia"/>
          <w:u w:val="single"/>
        </w:rPr>
        <w:t>病院長　　　　　　　　　殿</w:t>
      </w:r>
    </w:p>
    <w:p w14:paraId="5A0748F4" w14:textId="77777777" w:rsidR="0001506A" w:rsidRDefault="0001506A">
      <w:pPr>
        <w:ind w:left="5529"/>
      </w:pPr>
      <w:r>
        <w:rPr>
          <w:rFonts w:hint="eastAsia"/>
        </w:rPr>
        <w:t>□治験依頼者　□開発業務受託機関</w:t>
      </w:r>
    </w:p>
    <w:p w14:paraId="648695D9" w14:textId="51E07C71" w:rsidR="0001506A" w:rsidRDefault="0001506A" w:rsidP="0001506A">
      <w:pPr>
        <w:tabs>
          <w:tab w:val="left" w:pos="3969"/>
          <w:tab w:val="right" w:pos="9600"/>
        </w:tabs>
        <w:spacing w:line="400" w:lineRule="exact"/>
        <w:ind w:leftChars="2934" w:left="5656"/>
        <w:rPr>
          <w:sz w:val="18"/>
          <w:u w:val="single"/>
        </w:rPr>
      </w:pPr>
      <w:r>
        <w:rPr>
          <w:rFonts w:hint="eastAsia"/>
          <w:sz w:val="18"/>
          <w:u w:val="single"/>
        </w:rPr>
        <w:t>（所在地）</w:t>
      </w:r>
      <w:r w:rsidRPr="00AB2A87">
        <w:rPr>
          <w:rFonts w:ascii="ＭＳ 明朝" w:hAnsi="ＭＳ 明朝" w:hint="eastAsia"/>
          <w:szCs w:val="21"/>
          <w:u w:val="single"/>
        </w:rPr>
        <w:tab/>
      </w:r>
    </w:p>
    <w:p w14:paraId="1A2FA48A" w14:textId="77777777" w:rsidR="0001506A" w:rsidRDefault="0001506A" w:rsidP="0001506A">
      <w:pPr>
        <w:tabs>
          <w:tab w:val="left" w:pos="3969"/>
          <w:tab w:val="right" w:pos="9600"/>
        </w:tabs>
        <w:spacing w:line="400" w:lineRule="exact"/>
        <w:ind w:leftChars="2934" w:left="5656"/>
        <w:rPr>
          <w:sz w:val="18"/>
          <w:u w:val="single"/>
        </w:rPr>
      </w:pPr>
      <w:r>
        <w:rPr>
          <w:rFonts w:hint="eastAsia"/>
          <w:sz w:val="18"/>
          <w:u w:val="single"/>
        </w:rPr>
        <w:t>（名　称）</w:t>
      </w:r>
      <w:r w:rsidRPr="00AB2A87">
        <w:rPr>
          <w:rFonts w:ascii="ＭＳ 明朝" w:hAnsi="ＭＳ 明朝" w:hint="eastAsia"/>
          <w:szCs w:val="21"/>
          <w:u w:val="single"/>
        </w:rPr>
        <w:tab/>
      </w:r>
    </w:p>
    <w:p w14:paraId="30C7FB87" w14:textId="77777777" w:rsidR="0001506A" w:rsidRDefault="0001506A" w:rsidP="0001506A">
      <w:pPr>
        <w:tabs>
          <w:tab w:val="left" w:pos="3969"/>
          <w:tab w:val="right" w:pos="9600"/>
        </w:tabs>
        <w:spacing w:line="400" w:lineRule="exact"/>
        <w:ind w:leftChars="2934" w:left="5656"/>
        <w:rPr>
          <w:sz w:val="18"/>
          <w:u w:val="single"/>
        </w:rPr>
      </w:pPr>
      <w:r>
        <w:rPr>
          <w:rFonts w:hint="eastAsia"/>
          <w:sz w:val="18"/>
          <w:u w:val="single"/>
        </w:rPr>
        <w:t>（代表者）</w:t>
      </w:r>
      <w:r w:rsidRPr="00AB2A87">
        <w:rPr>
          <w:rFonts w:ascii="ＭＳ 明朝" w:hAnsi="ＭＳ 明朝" w:hint="eastAsia"/>
          <w:szCs w:val="21"/>
          <w:u w:val="single"/>
        </w:rPr>
        <w:tab/>
      </w:r>
      <w:r w:rsidRPr="00762AFF">
        <w:rPr>
          <w:rFonts w:hint="eastAsia"/>
          <w:sz w:val="18"/>
          <w:u w:val="single"/>
        </w:rPr>
        <w:t>印</w:t>
      </w:r>
    </w:p>
    <w:p w14:paraId="03094922" w14:textId="77777777" w:rsidR="0001506A" w:rsidRDefault="0001506A">
      <w:pPr>
        <w:tabs>
          <w:tab w:val="left" w:pos="3969"/>
        </w:tabs>
      </w:pPr>
    </w:p>
    <w:p w14:paraId="16473DB9" w14:textId="77777777" w:rsidR="0001506A" w:rsidRDefault="0001506A">
      <w:pPr>
        <w:tabs>
          <w:tab w:val="left" w:pos="3969"/>
        </w:tabs>
      </w:pPr>
      <w:r>
        <w:rPr>
          <w:rFonts w:hint="eastAsia"/>
        </w:rPr>
        <w:t xml:space="preserve">　貴病院で</w:t>
      </w:r>
      <w:r>
        <w:rPr>
          <w:rFonts w:hint="eastAsia"/>
          <w:u w:val="single"/>
        </w:rPr>
        <w:t xml:space="preserve">　　　　</w:t>
      </w:r>
      <w:r>
        <w:rPr>
          <w:rFonts w:hint="eastAsia"/>
          <w:u w:val="single"/>
        </w:rPr>
        <w:t xml:space="preserve"> </w:t>
      </w:r>
      <w:r>
        <w:rPr>
          <w:rFonts w:hint="eastAsia"/>
          <w:u w:val="single"/>
        </w:rPr>
        <w:t>（治験課題名）</w:t>
      </w:r>
      <w:r>
        <w:rPr>
          <w:rFonts w:hint="eastAsia"/>
          <w:u w:val="single"/>
        </w:rPr>
        <w:t xml:space="preserve"> </w:t>
      </w:r>
      <w:r>
        <w:rPr>
          <w:rFonts w:hint="eastAsia"/>
          <w:u w:val="single"/>
        </w:rPr>
        <w:t xml:space="preserve">　　　　</w:t>
      </w:r>
      <w:r>
        <w:rPr>
          <w:rFonts w:hint="eastAsia"/>
        </w:rPr>
        <w:t>に関するモニタリング及び監査（以下、本治験業務という）を遂行するにあたり、下記の事項を遵守することを誓約いたします。</w:t>
      </w:r>
    </w:p>
    <w:p w14:paraId="4617A7AB" w14:textId="77777777" w:rsidR="0001506A" w:rsidRDefault="0001506A">
      <w:pPr>
        <w:pStyle w:val="a4"/>
        <w:spacing w:before="120" w:after="120"/>
      </w:pPr>
      <w:r>
        <w:rPr>
          <w:rFonts w:hint="eastAsia"/>
        </w:rPr>
        <w:t>記</w:t>
      </w:r>
    </w:p>
    <w:p w14:paraId="14882437" w14:textId="77777777" w:rsidR="0001506A" w:rsidRDefault="0001506A">
      <w:r>
        <w:rPr>
          <w:rFonts w:hint="eastAsia"/>
        </w:rPr>
        <w:t>１．個人情報安全管理の誓約</w:t>
      </w:r>
    </w:p>
    <w:p w14:paraId="45E20455" w14:textId="546845B5" w:rsidR="002D50EF" w:rsidRDefault="0001506A" w:rsidP="002D50EF">
      <w:pPr>
        <w:ind w:left="210" w:firstLine="210"/>
        <w:rPr>
          <w:szCs w:val="21"/>
        </w:rPr>
      </w:pPr>
      <w:r>
        <w:rPr>
          <w:rFonts w:hint="eastAsia"/>
        </w:rPr>
        <w:t>本治験業務実施にあたり、個人情報の保護に関する法律、同関連法規、個人情報保護に関する学園の諸規定、及び病院システム等の利用に関する手順書（「藤田</w:t>
      </w:r>
      <w:r w:rsidR="007D4E05">
        <w:rPr>
          <w:rFonts w:hint="eastAsia"/>
        </w:rPr>
        <w:t>医科</w:t>
      </w:r>
      <w:r>
        <w:rPr>
          <w:rFonts w:hint="eastAsia"/>
        </w:rPr>
        <w:t>大学病院</w:t>
      </w:r>
      <w:r w:rsidR="00062F82">
        <w:rPr>
          <w:rFonts w:hint="eastAsia"/>
        </w:rPr>
        <w:t xml:space="preserve"> </w:t>
      </w:r>
      <w:r w:rsidR="00062F82">
        <w:rPr>
          <w:rFonts w:hint="eastAsia"/>
        </w:rPr>
        <w:t>治験及び製造販売後臨床試験におけるモニタリング等の直接閲覧の登録、申請等に</w:t>
      </w:r>
      <w:r>
        <w:rPr>
          <w:rFonts w:hint="eastAsia"/>
        </w:rPr>
        <w:t>関する手順書」（以下、</w:t>
      </w:r>
      <w:r w:rsidR="00062F82">
        <w:rPr>
          <w:rFonts w:hint="eastAsia"/>
        </w:rPr>
        <w:t>直接</w:t>
      </w:r>
      <w:r>
        <w:rPr>
          <w:rFonts w:hint="eastAsia"/>
        </w:rPr>
        <w:t>閲覧に関する手順書という）を含む）を遵守し、患者</w:t>
      </w:r>
      <w:r w:rsidRPr="0071534B">
        <w:rPr>
          <w:rFonts w:hint="eastAsia"/>
          <w:szCs w:val="21"/>
        </w:rPr>
        <w:t>の個人情報を含む全ての個人情報を許可なく開示、漏洩、利用目的以外での利用は</w:t>
      </w:r>
      <w:r w:rsidR="002D50EF">
        <w:rPr>
          <w:rFonts w:hint="eastAsia"/>
          <w:szCs w:val="21"/>
        </w:rPr>
        <w:t>せず、貴病院の指示に従い、管理には十分注意します。</w:t>
      </w:r>
    </w:p>
    <w:p w14:paraId="0ACD0D1F" w14:textId="77777777" w:rsidR="003D1EA1" w:rsidRDefault="003D1EA1" w:rsidP="002D50EF">
      <w:pPr>
        <w:ind w:left="210" w:firstLine="210"/>
        <w:rPr>
          <w:szCs w:val="21"/>
        </w:rPr>
      </w:pPr>
      <w:r>
        <w:rPr>
          <w:rFonts w:hint="eastAsia"/>
          <w:szCs w:val="21"/>
        </w:rPr>
        <w:t>本治験業務で知り得た個人情報は治験で必要とされる目的のみに使用し、紙面や電子データとして記録に残す場合には個人が特定できないようにします。また、個人情報を含む資料等を病院外へ持ち出しません。</w:t>
      </w:r>
    </w:p>
    <w:p w14:paraId="777D0260" w14:textId="3F4707AC" w:rsidR="0001506A" w:rsidRDefault="0001506A">
      <w:pPr>
        <w:ind w:left="210" w:firstLine="210"/>
      </w:pPr>
      <w:r>
        <w:rPr>
          <w:rFonts w:hint="eastAsia"/>
        </w:rPr>
        <w:t>モニター及び監査担当者による</w:t>
      </w:r>
      <w:r w:rsidR="008A32C7">
        <w:rPr>
          <w:rFonts w:hint="eastAsia"/>
        </w:rPr>
        <w:t>直接閲覧</w:t>
      </w:r>
      <w:r>
        <w:rPr>
          <w:rFonts w:hint="eastAsia"/>
        </w:rPr>
        <w:t>によるモニタリング及び監査業務は、本治験における当該被験者に対してのみ行うこととし、その履行について監督責任を負います。</w:t>
      </w:r>
    </w:p>
    <w:p w14:paraId="11D10BD9" w14:textId="77777777" w:rsidR="0001506A" w:rsidRDefault="0001506A" w:rsidP="00C72BA0">
      <w:pPr>
        <w:spacing w:before="60"/>
      </w:pPr>
      <w:r>
        <w:rPr>
          <w:rFonts w:hint="eastAsia"/>
        </w:rPr>
        <w:t>２．本治験業務実施者の登録</w:t>
      </w:r>
    </w:p>
    <w:p w14:paraId="1BC037C3" w14:textId="22FE1FF0" w:rsidR="0001506A" w:rsidRDefault="0001506A">
      <w:pPr>
        <w:ind w:left="210" w:firstLine="210"/>
      </w:pPr>
      <w:r>
        <w:rPr>
          <w:rFonts w:hint="eastAsia"/>
        </w:rPr>
        <w:t>本治験業務は登録したモニター又は監査担当者（以下、登録者という）のみが実施する。モニター又は監査担当者の登録は各個人毎に認証登録する。登録者を変更する場合は</w:t>
      </w:r>
      <w:r w:rsidR="00062F82">
        <w:rPr>
          <w:rFonts w:hint="eastAsia"/>
        </w:rPr>
        <w:t>直接</w:t>
      </w:r>
      <w:r>
        <w:rPr>
          <w:rFonts w:hint="eastAsia"/>
        </w:rPr>
        <w:t>閲覧に関する手順書に従い登録者を変更する。</w:t>
      </w:r>
    </w:p>
    <w:p w14:paraId="3827E299" w14:textId="77777777" w:rsidR="0001506A" w:rsidRDefault="0001506A" w:rsidP="00C72BA0">
      <w:pPr>
        <w:spacing w:before="60"/>
      </w:pPr>
      <w:r>
        <w:rPr>
          <w:rFonts w:hint="eastAsia"/>
        </w:rPr>
        <w:t>３．個人情報安全管理の報告</w:t>
      </w:r>
    </w:p>
    <w:p w14:paraId="6D2CC83E" w14:textId="77777777" w:rsidR="0001506A" w:rsidRDefault="0001506A">
      <w:pPr>
        <w:ind w:left="210" w:firstLine="196"/>
      </w:pPr>
      <w:r>
        <w:rPr>
          <w:rFonts w:hint="eastAsia"/>
        </w:rPr>
        <w:t>取り扱う個人情報の漏洩、盗難、紛失等の事故が発生した場合、または事故発生の可能性が高いと判断した場合は、直ちに病院長へ報告します。</w:t>
      </w:r>
    </w:p>
    <w:p w14:paraId="6A0AE95C" w14:textId="77777777" w:rsidR="0001506A" w:rsidRDefault="0001506A" w:rsidP="00C72BA0">
      <w:pPr>
        <w:spacing w:before="60"/>
      </w:pPr>
      <w:r>
        <w:rPr>
          <w:rFonts w:hint="eastAsia"/>
        </w:rPr>
        <w:t>４．個人情報の匿名化</w:t>
      </w:r>
    </w:p>
    <w:p w14:paraId="3FA74B8F" w14:textId="77777777" w:rsidR="0001506A" w:rsidRDefault="0001506A">
      <w:pPr>
        <w:ind w:left="210" w:firstLine="182"/>
      </w:pPr>
      <w:r>
        <w:rPr>
          <w:rFonts w:hint="eastAsia"/>
        </w:rPr>
        <w:t>本治験業務にあたり、得られた情報は全て匿名化します。</w:t>
      </w:r>
    </w:p>
    <w:p w14:paraId="100A7E53" w14:textId="77777777" w:rsidR="0001506A" w:rsidRDefault="0001506A" w:rsidP="00C72BA0">
      <w:pPr>
        <w:spacing w:before="60"/>
      </w:pPr>
      <w:r>
        <w:rPr>
          <w:rFonts w:hint="eastAsia"/>
        </w:rPr>
        <w:t>５．本治験業務終了後の守秘義務</w:t>
      </w:r>
    </w:p>
    <w:p w14:paraId="7D9CF3AA" w14:textId="77777777" w:rsidR="0001506A" w:rsidRDefault="0001506A">
      <w:pPr>
        <w:ind w:left="210" w:firstLine="182"/>
      </w:pPr>
      <w:r>
        <w:rPr>
          <w:rFonts w:hint="eastAsia"/>
        </w:rPr>
        <w:t>本治験業務終了後も、個人が特定できる個人情報は、開示、漏洩、利用しないことを約束します。</w:t>
      </w:r>
    </w:p>
    <w:p w14:paraId="093CC5D6" w14:textId="77777777" w:rsidR="0001506A" w:rsidRDefault="0001506A" w:rsidP="00C72BA0">
      <w:pPr>
        <w:spacing w:before="60"/>
      </w:pPr>
      <w:r>
        <w:rPr>
          <w:rFonts w:hint="eastAsia"/>
        </w:rPr>
        <w:t>６．損害賠償</w:t>
      </w:r>
    </w:p>
    <w:p w14:paraId="7B7E46A1" w14:textId="0A1BF47C" w:rsidR="0001506A" w:rsidRDefault="0001506A">
      <w:pPr>
        <w:ind w:left="210" w:firstLine="196"/>
      </w:pPr>
      <w:r>
        <w:rPr>
          <w:rFonts w:hint="eastAsia"/>
        </w:rPr>
        <w:t>本誓約書及び</w:t>
      </w:r>
      <w:r w:rsidR="00062F82">
        <w:rPr>
          <w:rFonts w:hint="eastAsia"/>
        </w:rPr>
        <w:t>直接</w:t>
      </w:r>
      <w:r>
        <w:rPr>
          <w:rFonts w:hint="eastAsia"/>
        </w:rPr>
        <w:t>閲覧に関する手順書に違反した場合は、治験依頼者及び当該モニター又は監査担当者の両者が責任を負うとともに、それ以後個人情報の利用を禁止されても異議を申し立てません。また、その際に貴院に損害を与えた場合は、その損害の賠償に応じるものとする。</w:t>
      </w:r>
    </w:p>
    <w:p w14:paraId="36688EEB" w14:textId="77777777" w:rsidR="0001506A" w:rsidRDefault="0001506A" w:rsidP="00C72BA0">
      <w:pPr>
        <w:spacing w:before="60"/>
      </w:pPr>
      <w:r>
        <w:rPr>
          <w:rFonts w:hint="eastAsia"/>
        </w:rPr>
        <w:t>７．開発業務受託機関による本治験業務の実施</w:t>
      </w:r>
    </w:p>
    <w:p w14:paraId="643F8DBC" w14:textId="6D7EF8A9" w:rsidR="0001506A" w:rsidRDefault="0001506A" w:rsidP="00C72BA0">
      <w:pPr>
        <w:ind w:left="210" w:firstLine="196"/>
      </w:pPr>
      <w:r>
        <w:rPr>
          <w:rFonts w:hint="eastAsia"/>
        </w:rPr>
        <w:t>本治験業務を遂行するにあたり、開発業務受託機関を利用した場合には、その開発業務受託機関が本誓約に違反しないように十分に監督するとともに、開発業務受託機関による</w:t>
      </w:r>
      <w:r w:rsidR="008A32C7">
        <w:rPr>
          <w:rFonts w:hint="eastAsia"/>
        </w:rPr>
        <w:t>直接閲覧</w:t>
      </w:r>
      <w:r>
        <w:rPr>
          <w:rFonts w:hint="eastAsia"/>
        </w:rPr>
        <w:t>によるモニタリング及び監査業務の</w:t>
      </w:r>
      <w:r>
        <w:rPr>
          <w:rFonts w:ascii="ＭＳ Ｐゴシック" w:hint="eastAsia"/>
        </w:rPr>
        <w:t>履行について責任を負います。また、</w:t>
      </w:r>
      <w:r>
        <w:rPr>
          <w:rFonts w:hint="eastAsia"/>
        </w:rPr>
        <w:t>違反があった場合には自ら違反した場合と同様な処分に服します。</w:t>
      </w:r>
    </w:p>
    <w:sectPr w:rsidR="0001506A" w:rsidSect="00C72BA0">
      <w:headerReference w:type="default" r:id="rId6"/>
      <w:footerReference w:type="default" r:id="rId7"/>
      <w:pgSz w:w="11906" w:h="16838" w:code="9"/>
      <w:pgMar w:top="567" w:right="1134" w:bottom="567" w:left="1134" w:header="567" w:footer="454" w:gutter="0"/>
      <w:cols w:space="425"/>
      <w:docGrid w:type="linesAndChars" w:linePitch="2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1BC59" w14:textId="77777777" w:rsidR="00CE1605" w:rsidRDefault="00CE1605">
      <w:r>
        <w:separator/>
      </w:r>
    </w:p>
  </w:endnote>
  <w:endnote w:type="continuationSeparator" w:id="0">
    <w:p w14:paraId="6576388E" w14:textId="77777777" w:rsidR="00CE1605" w:rsidRDefault="00CE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7953" w14:textId="2788C5D5" w:rsidR="002D50EF" w:rsidRPr="00FA0048" w:rsidRDefault="002D50EF" w:rsidP="0001506A">
    <w:pPr>
      <w:pStyle w:val="a8"/>
      <w:wordWrap w:val="0"/>
      <w:jc w:val="right"/>
      <w:rPr>
        <w:rFonts w:ascii="ＭＳ ゴシック" w:eastAsia="ＭＳ ゴシック" w:hAnsi="ＭＳ ゴシック"/>
        <w:sz w:val="18"/>
        <w:szCs w:val="18"/>
      </w:rPr>
    </w:pPr>
    <w:r w:rsidRPr="00FA0048">
      <w:rPr>
        <w:rFonts w:ascii="ＭＳ ゴシック" w:eastAsia="ＭＳ ゴシック" w:hAnsi="ＭＳ ゴシック" w:cs="TmsRmn" w:hint="eastAsia"/>
        <w:sz w:val="18"/>
        <w:szCs w:val="18"/>
      </w:rPr>
      <w:t>藤田</w:t>
    </w:r>
    <w:r w:rsidR="007D4E05">
      <w:rPr>
        <w:rFonts w:ascii="ＭＳ ゴシック" w:eastAsia="ＭＳ ゴシック" w:hAnsi="ＭＳ ゴシック" w:cs="TmsRmn" w:hint="eastAsia"/>
        <w:sz w:val="18"/>
        <w:szCs w:val="18"/>
      </w:rPr>
      <w:t>医科</w:t>
    </w:r>
    <w:r w:rsidRPr="00FA0048">
      <w:rPr>
        <w:rFonts w:ascii="ＭＳ ゴシック" w:eastAsia="ＭＳ ゴシック" w:hAnsi="ＭＳ ゴシック" w:cs="TmsRmn" w:hint="eastAsia"/>
        <w:sz w:val="18"/>
        <w:szCs w:val="18"/>
      </w:rPr>
      <w:t xml:space="preserve">大学病院　</w:t>
    </w:r>
    <w:r w:rsidRPr="00FA0048">
      <w:rPr>
        <w:rFonts w:ascii="ＭＳ ゴシック" w:eastAsia="ＭＳ ゴシック" w:hAnsi="ＭＳ ゴシック" w:hint="eastAsia"/>
        <w:sz w:val="18"/>
        <w:szCs w:val="18"/>
      </w:rPr>
      <w:t>201</w:t>
    </w:r>
    <w:r w:rsidR="007D4E05">
      <w:rPr>
        <w:rFonts w:ascii="ＭＳ ゴシック" w:eastAsia="ＭＳ ゴシック" w:hAnsi="ＭＳ ゴシック" w:hint="eastAsia"/>
        <w:sz w:val="18"/>
        <w:szCs w:val="18"/>
      </w:rPr>
      <w:t>8</w:t>
    </w:r>
    <w:r w:rsidR="005D2757">
      <w:rPr>
        <w:rFonts w:ascii="ＭＳ ゴシック" w:eastAsia="ＭＳ ゴシック" w:hAnsi="ＭＳ ゴシック" w:hint="eastAsia"/>
        <w:sz w:val="18"/>
        <w:szCs w:val="18"/>
      </w:rPr>
      <w:t>1</w:t>
    </w:r>
    <w:r w:rsidR="005D2757">
      <w:rPr>
        <w:rFonts w:ascii="ＭＳ ゴシック" w:eastAsia="ＭＳ ゴシック" w:hAnsi="ＭＳ ゴシック"/>
        <w:sz w:val="18"/>
        <w:szCs w:val="18"/>
      </w:rPr>
      <w:t>211</w:t>
    </w:r>
    <w:r w:rsidRPr="00FA0048">
      <w:rPr>
        <w:rFonts w:ascii="ＭＳ ゴシック" w:eastAsia="ＭＳ ゴシック" w:hAnsi="ＭＳ ゴシック" w:hint="eastAsia"/>
        <w:sz w:val="18"/>
        <w:szCs w:val="18"/>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52AC9" w14:textId="77777777" w:rsidR="00CE1605" w:rsidRDefault="00CE1605">
      <w:r>
        <w:separator/>
      </w:r>
    </w:p>
  </w:footnote>
  <w:footnote w:type="continuationSeparator" w:id="0">
    <w:p w14:paraId="0E3EF7B3" w14:textId="77777777" w:rsidR="00CE1605" w:rsidRDefault="00CE1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0"/>
      <w:gridCol w:w="1050"/>
      <w:gridCol w:w="3770"/>
    </w:tblGrid>
    <w:tr w:rsidR="002D50EF" w:rsidRPr="001D596F" w14:paraId="4796CB4C" w14:textId="77777777" w:rsidTr="00E93E79">
      <w:trPr>
        <w:trHeight w:hRule="exact" w:val="284"/>
      </w:trPr>
      <w:tc>
        <w:tcPr>
          <w:tcW w:w="4820" w:type="dxa"/>
          <w:tcBorders>
            <w:top w:val="nil"/>
            <w:left w:val="nil"/>
            <w:bottom w:val="nil"/>
            <w:right w:val="single" w:sz="12" w:space="0" w:color="auto"/>
          </w:tcBorders>
          <w:vAlign w:val="center"/>
        </w:tcPr>
        <w:p w14:paraId="45478615" w14:textId="77777777" w:rsidR="002D50EF" w:rsidRPr="006C1F0D" w:rsidRDefault="002D50EF" w:rsidP="0001506A">
          <w:pPr>
            <w:autoSpaceDE w:val="0"/>
            <w:autoSpaceDN w:val="0"/>
            <w:snapToGrid w:val="0"/>
            <w:rPr>
              <w:rFonts w:ascii="ＭＳ ゴシック" w:eastAsia="ＭＳ ゴシック" w:hAnsi="ＭＳ ゴシック"/>
              <w:sz w:val="18"/>
              <w:szCs w:val="18"/>
            </w:rPr>
          </w:pPr>
          <w:r w:rsidRPr="006C1F0D">
            <w:rPr>
              <w:rFonts w:ascii="ＭＳ ゴシック" w:eastAsia="ＭＳ ゴシック" w:hAnsi="ＭＳ ゴシック" w:hint="eastAsia"/>
              <w:sz w:val="18"/>
              <w:szCs w:val="18"/>
            </w:rPr>
            <w:t>様式b</w:t>
          </w:r>
        </w:p>
      </w:tc>
      <w:tc>
        <w:tcPr>
          <w:tcW w:w="1050" w:type="dxa"/>
          <w:tcBorders>
            <w:top w:val="single" w:sz="12" w:space="0" w:color="auto"/>
            <w:left w:val="single" w:sz="12" w:space="0" w:color="auto"/>
            <w:bottom w:val="single" w:sz="8" w:space="0" w:color="auto"/>
          </w:tcBorders>
          <w:vAlign w:val="center"/>
        </w:tcPr>
        <w:p w14:paraId="63EFACA4" w14:textId="77777777" w:rsidR="002D50EF" w:rsidRPr="001D596F" w:rsidRDefault="002D50EF" w:rsidP="0001506A">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整理番号</w:t>
          </w:r>
        </w:p>
      </w:tc>
      <w:tc>
        <w:tcPr>
          <w:tcW w:w="3770" w:type="dxa"/>
          <w:tcBorders>
            <w:top w:val="single" w:sz="12" w:space="0" w:color="auto"/>
            <w:bottom w:val="single" w:sz="8" w:space="0" w:color="auto"/>
            <w:right w:val="single" w:sz="12" w:space="0" w:color="auto"/>
          </w:tcBorders>
          <w:vAlign w:val="center"/>
        </w:tcPr>
        <w:p w14:paraId="7CBF07AF" w14:textId="77777777" w:rsidR="002D50EF" w:rsidRPr="001D596F" w:rsidRDefault="002D50EF" w:rsidP="0001506A">
          <w:pPr>
            <w:autoSpaceDE w:val="0"/>
            <w:autoSpaceDN w:val="0"/>
            <w:snapToGrid w:val="0"/>
            <w:jc w:val="center"/>
            <w:rPr>
              <w:rFonts w:eastAsia="ＭＳ ゴシック" w:hAnsi="ＭＳ ゴシック"/>
              <w:sz w:val="18"/>
              <w:szCs w:val="18"/>
            </w:rPr>
          </w:pPr>
        </w:p>
      </w:tc>
    </w:tr>
    <w:tr w:rsidR="002D50EF" w:rsidRPr="001D596F" w14:paraId="273E976A" w14:textId="77777777" w:rsidTr="00E93E79">
      <w:trPr>
        <w:trHeight w:hRule="exact" w:val="284"/>
      </w:trPr>
      <w:tc>
        <w:tcPr>
          <w:tcW w:w="4820" w:type="dxa"/>
          <w:tcBorders>
            <w:top w:val="nil"/>
            <w:left w:val="nil"/>
            <w:bottom w:val="nil"/>
            <w:right w:val="single" w:sz="12" w:space="0" w:color="auto"/>
          </w:tcBorders>
          <w:vAlign w:val="center"/>
        </w:tcPr>
        <w:p w14:paraId="7F01ECDC" w14:textId="77777777" w:rsidR="002D50EF" w:rsidRPr="001D596F" w:rsidRDefault="002D50EF" w:rsidP="0001506A">
          <w:pPr>
            <w:autoSpaceDE w:val="0"/>
            <w:autoSpaceDN w:val="0"/>
            <w:snapToGrid w:val="0"/>
            <w:rPr>
              <w:rFonts w:eastAsia="ＭＳ ゴシック" w:hAnsi="ＭＳ ゴシック"/>
              <w:sz w:val="20"/>
            </w:rPr>
          </w:pPr>
        </w:p>
      </w:tc>
      <w:tc>
        <w:tcPr>
          <w:tcW w:w="1050" w:type="dxa"/>
          <w:vMerge w:val="restart"/>
          <w:tcBorders>
            <w:top w:val="single" w:sz="8" w:space="0" w:color="auto"/>
            <w:left w:val="single" w:sz="12" w:space="0" w:color="auto"/>
          </w:tcBorders>
          <w:vAlign w:val="center"/>
        </w:tcPr>
        <w:p w14:paraId="07E8B45A" w14:textId="77777777" w:rsidR="002D50EF" w:rsidRPr="001D596F" w:rsidRDefault="002D50EF" w:rsidP="0001506A">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区分</w:t>
          </w:r>
        </w:p>
      </w:tc>
      <w:tc>
        <w:tcPr>
          <w:tcW w:w="3770" w:type="dxa"/>
          <w:tcBorders>
            <w:top w:val="single" w:sz="8" w:space="0" w:color="auto"/>
            <w:bottom w:val="single" w:sz="4" w:space="0" w:color="auto"/>
            <w:right w:val="single" w:sz="12" w:space="0" w:color="auto"/>
          </w:tcBorders>
          <w:vAlign w:val="center"/>
        </w:tcPr>
        <w:p w14:paraId="055BA110" w14:textId="77777777" w:rsidR="002D50EF" w:rsidRPr="001D596F" w:rsidRDefault="002D50EF" w:rsidP="0001506A">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治験　　</w:t>
          </w:r>
          <w:r w:rsidRPr="001D596F">
            <w:rPr>
              <w:rFonts w:hAnsi="ＭＳ ゴシック" w:hint="eastAsia"/>
              <w:sz w:val="18"/>
              <w:szCs w:val="18"/>
            </w:rPr>
            <w:t>□</w:t>
          </w:r>
          <w:r w:rsidRPr="001D596F">
            <w:rPr>
              <w:rFonts w:eastAsia="ＭＳ ゴシック" w:hAnsi="ＭＳ ゴシック" w:hint="eastAsia"/>
              <w:sz w:val="18"/>
              <w:szCs w:val="18"/>
            </w:rPr>
            <w:t>製造販売後臨床試験</w:t>
          </w:r>
        </w:p>
      </w:tc>
    </w:tr>
    <w:tr w:rsidR="002D50EF" w:rsidRPr="001D596F" w14:paraId="1A9165A6" w14:textId="77777777" w:rsidTr="00E93E79">
      <w:trPr>
        <w:trHeight w:hRule="exact" w:val="284"/>
      </w:trPr>
      <w:tc>
        <w:tcPr>
          <w:tcW w:w="4820" w:type="dxa"/>
          <w:tcBorders>
            <w:top w:val="nil"/>
            <w:left w:val="nil"/>
            <w:bottom w:val="nil"/>
            <w:right w:val="single" w:sz="12" w:space="0" w:color="auto"/>
          </w:tcBorders>
          <w:vAlign w:val="center"/>
        </w:tcPr>
        <w:p w14:paraId="2743849E" w14:textId="77777777" w:rsidR="002D50EF" w:rsidRPr="001D596F" w:rsidRDefault="002D50EF" w:rsidP="0001506A">
          <w:pPr>
            <w:autoSpaceDE w:val="0"/>
            <w:autoSpaceDN w:val="0"/>
            <w:snapToGrid w:val="0"/>
            <w:rPr>
              <w:rFonts w:eastAsia="ＭＳ ゴシック" w:hAnsi="ＭＳ ゴシック"/>
              <w:sz w:val="20"/>
            </w:rPr>
          </w:pPr>
        </w:p>
      </w:tc>
      <w:tc>
        <w:tcPr>
          <w:tcW w:w="1050" w:type="dxa"/>
          <w:vMerge/>
          <w:tcBorders>
            <w:left w:val="single" w:sz="12" w:space="0" w:color="auto"/>
            <w:bottom w:val="single" w:sz="12" w:space="0" w:color="auto"/>
          </w:tcBorders>
          <w:vAlign w:val="center"/>
        </w:tcPr>
        <w:p w14:paraId="64436355" w14:textId="77777777" w:rsidR="002D50EF" w:rsidRPr="001D596F" w:rsidRDefault="002D50EF" w:rsidP="0001506A">
          <w:pPr>
            <w:autoSpaceDE w:val="0"/>
            <w:autoSpaceDN w:val="0"/>
            <w:snapToGrid w:val="0"/>
            <w:rPr>
              <w:rFonts w:eastAsia="ＭＳ ゴシック" w:hAnsi="ＭＳ ゴシック"/>
              <w:sz w:val="18"/>
              <w:szCs w:val="18"/>
            </w:rPr>
          </w:pPr>
        </w:p>
      </w:tc>
      <w:tc>
        <w:tcPr>
          <w:tcW w:w="3770" w:type="dxa"/>
          <w:tcBorders>
            <w:top w:val="single" w:sz="4" w:space="0" w:color="auto"/>
            <w:bottom w:val="single" w:sz="12" w:space="0" w:color="auto"/>
            <w:right w:val="single" w:sz="12" w:space="0" w:color="auto"/>
          </w:tcBorders>
          <w:vAlign w:val="center"/>
        </w:tcPr>
        <w:p w14:paraId="0846AE17" w14:textId="77777777" w:rsidR="002D50EF" w:rsidRPr="001D596F" w:rsidRDefault="002D50EF" w:rsidP="0001506A">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医薬品　</w:t>
          </w:r>
          <w:r w:rsidRPr="001D596F">
            <w:rPr>
              <w:rFonts w:hAnsi="ＭＳ ゴシック" w:hint="eastAsia"/>
              <w:sz w:val="18"/>
              <w:szCs w:val="18"/>
            </w:rPr>
            <w:t>□</w:t>
          </w:r>
          <w:r w:rsidRPr="001D596F">
            <w:rPr>
              <w:rFonts w:eastAsia="ＭＳ ゴシック" w:hAnsi="ＭＳ ゴシック" w:hint="eastAsia"/>
              <w:sz w:val="18"/>
              <w:szCs w:val="18"/>
            </w:rPr>
            <w:t>医療機器</w:t>
          </w:r>
          <w:r w:rsidR="007D4E05">
            <w:rPr>
              <w:rFonts w:eastAsia="ＭＳ ゴシック" w:hAnsi="ＭＳ ゴシック" w:hint="eastAsia"/>
              <w:sz w:val="18"/>
              <w:szCs w:val="18"/>
            </w:rPr>
            <w:t xml:space="preserve">　□再生医療等製品</w:t>
          </w:r>
        </w:p>
      </w:tc>
    </w:tr>
  </w:tbl>
  <w:p w14:paraId="56F55B1C" w14:textId="77777777" w:rsidR="002D50EF" w:rsidRPr="009913B9" w:rsidRDefault="002D50EF">
    <w:pPr>
      <w:pStyle w:val="a7"/>
      <w:rPr>
        <w:rFonts w:ascii="ＭＳ ゴシック" w:eastAsia="ＭＳ ゴシック" w:hAnsi="ＭＳ ゴシック"/>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6"/>
  <w:drawingGridVerticalSpacing w:val="28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5D1"/>
    <w:rsid w:val="0001506A"/>
    <w:rsid w:val="00047A96"/>
    <w:rsid w:val="00062F82"/>
    <w:rsid w:val="000A3829"/>
    <w:rsid w:val="000E7BFC"/>
    <w:rsid w:val="000F465D"/>
    <w:rsid w:val="00143AD6"/>
    <w:rsid w:val="00196007"/>
    <w:rsid w:val="002346EB"/>
    <w:rsid w:val="002C16B6"/>
    <w:rsid w:val="002D50EF"/>
    <w:rsid w:val="003D1EA1"/>
    <w:rsid w:val="004A4FBD"/>
    <w:rsid w:val="005D2757"/>
    <w:rsid w:val="00672E4F"/>
    <w:rsid w:val="007D4E05"/>
    <w:rsid w:val="008A32C7"/>
    <w:rsid w:val="009D64F1"/>
    <w:rsid w:val="009E215F"/>
    <w:rsid w:val="00B67183"/>
    <w:rsid w:val="00C72BA0"/>
    <w:rsid w:val="00CA06B8"/>
    <w:rsid w:val="00CE1605"/>
    <w:rsid w:val="00DC2052"/>
    <w:rsid w:val="00DC65D1"/>
    <w:rsid w:val="00DE02F7"/>
    <w:rsid w:val="00E21467"/>
    <w:rsid w:val="00E93E79"/>
    <w:rsid w:val="00F70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7887D4E5"/>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Balloon Text"/>
    <w:basedOn w:val="a"/>
    <w:semiHidden/>
    <w:rsid w:val="00DC65D1"/>
    <w:rPr>
      <w:rFonts w:ascii="Arial" w:eastAsia="ＭＳ ゴシック" w:hAnsi="Arial"/>
      <w:sz w:val="18"/>
      <w:szCs w:val="18"/>
    </w:rPr>
  </w:style>
  <w:style w:type="paragraph" w:styleId="a7">
    <w:name w:val="header"/>
    <w:basedOn w:val="a"/>
    <w:rsid w:val="00521263"/>
    <w:pPr>
      <w:tabs>
        <w:tab w:val="center" w:pos="4252"/>
        <w:tab w:val="right" w:pos="8504"/>
      </w:tabs>
      <w:snapToGrid w:val="0"/>
    </w:pPr>
  </w:style>
  <w:style w:type="paragraph" w:styleId="a8">
    <w:name w:val="footer"/>
    <w:basedOn w:val="a"/>
    <w:rsid w:val="00521263"/>
    <w:pPr>
      <w:tabs>
        <w:tab w:val="center" w:pos="4252"/>
        <w:tab w:val="right" w:pos="8504"/>
      </w:tabs>
      <w:snapToGrid w:val="0"/>
    </w:pPr>
  </w:style>
  <w:style w:type="character" w:styleId="a9">
    <w:name w:val="annotation reference"/>
    <w:uiPriority w:val="99"/>
    <w:semiHidden/>
    <w:unhideWhenUsed/>
    <w:rsid w:val="00062F82"/>
    <w:rPr>
      <w:sz w:val="18"/>
      <w:szCs w:val="18"/>
    </w:rPr>
  </w:style>
  <w:style w:type="paragraph" w:styleId="aa">
    <w:name w:val="annotation text"/>
    <w:basedOn w:val="a"/>
    <w:link w:val="ab"/>
    <w:uiPriority w:val="99"/>
    <w:semiHidden/>
    <w:unhideWhenUsed/>
    <w:rsid w:val="00062F82"/>
    <w:pPr>
      <w:jc w:val="left"/>
    </w:pPr>
  </w:style>
  <w:style w:type="character" w:customStyle="1" w:styleId="ab">
    <w:name w:val="コメント文字列 (文字)"/>
    <w:link w:val="aa"/>
    <w:uiPriority w:val="99"/>
    <w:semiHidden/>
    <w:rsid w:val="00062F82"/>
    <w:rPr>
      <w:kern w:val="2"/>
      <w:sz w:val="21"/>
    </w:rPr>
  </w:style>
  <w:style w:type="paragraph" w:styleId="ac">
    <w:name w:val="annotation subject"/>
    <w:basedOn w:val="aa"/>
    <w:next w:val="aa"/>
    <w:link w:val="ad"/>
    <w:uiPriority w:val="99"/>
    <w:semiHidden/>
    <w:unhideWhenUsed/>
    <w:rsid w:val="00062F82"/>
    <w:rPr>
      <w:b/>
      <w:bCs/>
    </w:rPr>
  </w:style>
  <w:style w:type="character" w:customStyle="1" w:styleId="ad">
    <w:name w:val="コメント内容 (文字)"/>
    <w:link w:val="ac"/>
    <w:uiPriority w:val="99"/>
    <w:semiHidden/>
    <w:rsid w:val="00062F82"/>
    <w:rPr>
      <w:b/>
      <w:bCs/>
      <w:kern w:val="2"/>
      <w:sz w:val="21"/>
    </w:rPr>
  </w:style>
  <w:style w:type="paragraph" w:styleId="ae">
    <w:name w:val="Revision"/>
    <w:hidden/>
    <w:uiPriority w:val="71"/>
    <w:rsid w:val="00E93E7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1117</Words>
  <Characters>65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2018-12-06T02:30:00Z</dcterms:created>
  <dcterms:modified xsi:type="dcterms:W3CDTF">2025-05-14T04:00:00Z</dcterms:modified>
</cp:coreProperties>
</file>